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100" w:line="440" w:lineRule="exact"/>
        <w:jc w:val="center"/>
        <w:rPr>
          <w:rFonts w:ascii="方正小标宋简体" w:hAnsi="宋体" w:eastAsia="方正小标宋简体" w:cs="宋体"/>
          <w:kern w:val="0"/>
          <w:sz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6"/>
        </w:rPr>
        <w:t>2017-2018学年第</w:t>
      </w:r>
      <w:r>
        <w:rPr>
          <w:rFonts w:hint="eastAsia" w:ascii="宋体" w:hAnsi="宋体" w:eastAsia="宋体" w:cs="宋体"/>
          <w:kern w:val="0"/>
          <w:sz w:val="36"/>
        </w:rPr>
        <w:t>二</w:t>
      </w:r>
      <w:r>
        <w:rPr>
          <w:rFonts w:hint="eastAsia" w:ascii="方正小标宋简体" w:hAnsi="宋体" w:eastAsia="方正小标宋简体" w:cs="宋体"/>
          <w:kern w:val="0"/>
          <w:sz w:val="36"/>
        </w:rPr>
        <w:t>学期学籍异动</w:t>
      </w:r>
    </w:p>
    <w:p>
      <w:pPr>
        <w:widowControl/>
        <w:spacing w:afterLines="100" w:line="440" w:lineRule="exact"/>
        <w:jc w:val="center"/>
        <w:rPr>
          <w:rFonts w:ascii="方正小标宋简体" w:hAnsi="宋体" w:eastAsia="方正小标宋简体" w:cs="宋体"/>
          <w:kern w:val="0"/>
          <w:sz w:val="36"/>
        </w:rPr>
      </w:pPr>
      <w:r>
        <w:rPr>
          <w:rFonts w:hint="eastAsia" w:ascii="方正小标宋简体" w:hAnsi="宋体" w:eastAsia="方正小标宋简体" w:cs="宋体"/>
          <w:kern w:val="0"/>
          <w:sz w:val="36"/>
        </w:rPr>
        <w:t>说明及要求</w:t>
      </w:r>
    </w:p>
    <w:p>
      <w:pPr>
        <w:widowControl/>
        <w:spacing w:beforeLines="50" w:afterLines="50" w:line="580" w:lineRule="exact"/>
        <w:ind w:firstLine="560" w:firstLineChars="200"/>
        <w:jc w:val="lef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一、数据说明</w:t>
      </w:r>
    </w:p>
    <w:p>
      <w:pPr>
        <w:widowControl/>
        <w:spacing w:line="58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1、“异动原因”一栏，“单学期”意为“上学期考核不合格课程的学分数超过</w:t>
      </w:r>
      <w:r>
        <w:rPr>
          <w:rFonts w:hint="eastAsia" w:ascii="仿宋_GB2312" w:hAnsi="仿宋_GB2312" w:eastAsia="仿宋_GB2312" w:cs="仿宋_GB2312"/>
          <w:sz w:val="28"/>
          <w:szCs w:val="28"/>
        </w:rPr>
        <w:t>该学期培养方案规定课程总学分数的规定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比例”（超过三分之一，学业警告；超过三分之二，留级；超过四分之三，退学），“累计”意为“不合格课程学分累计达20以上”,“累计/单学期”意为“该生不及格学分累计达到20，且上学期不合格课程的学分数超过</w:t>
      </w:r>
      <w:r>
        <w:rPr>
          <w:rFonts w:hint="eastAsia" w:ascii="仿宋_GB2312" w:hAnsi="仿宋_GB2312" w:eastAsia="仿宋_GB2312" w:cs="仿宋_GB2312"/>
          <w:sz w:val="28"/>
          <w:szCs w:val="28"/>
        </w:rPr>
        <w:t>该学期培养方案规定课程总学分数的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四分之三”。</w:t>
      </w:r>
    </w:p>
    <w:p>
      <w:pPr>
        <w:widowControl/>
        <w:spacing w:line="58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2、“单学期”的统计学期为2017-2018学年第一学期，“累计”的统计学期为2014-2015学年第一学期至2016-2017学年第二学期。</w:t>
      </w:r>
    </w:p>
    <w:p>
      <w:pPr>
        <w:widowControl/>
        <w:spacing w:line="58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3、“应异动类型”指按照我校学籍管理相关规定，应给予学生的学业处理；“拟异动类型”指结合学校育人为本理念及学生情况，给予其仅一次改过自新的机会，拟给予的学业处理。</w:t>
      </w:r>
    </w:p>
    <w:p>
      <w:pPr>
        <w:widowControl/>
        <w:spacing w:line="580" w:lineRule="exact"/>
        <w:ind w:firstLine="560" w:firstLineChars="200"/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4、本次因成绩不合格给予学业处理的方式：</w:t>
      </w:r>
    </w:p>
    <w:p>
      <w:pPr>
        <w:widowControl/>
        <w:spacing w:line="580" w:lineRule="exact"/>
        <w:ind w:firstLine="560" w:firstLineChars="20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2017级按照新文件执行；</w:t>
      </w:r>
    </w:p>
    <w:p>
      <w:pPr>
        <w:widowControl/>
        <w:spacing w:line="580" w:lineRule="exact"/>
        <w:ind w:firstLine="560" w:firstLineChars="20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2014级-2016级按照旧文件执行，具体执行办法如下：</w:t>
      </w:r>
    </w:p>
    <w:p>
      <w:pPr>
        <w:widowControl/>
        <w:spacing w:line="58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（1）</w:t>
      </w:r>
      <w:r>
        <w:rPr>
          <w:rFonts w:hint="eastAsia" w:ascii="仿宋" w:hAnsi="仿宋" w:eastAsia="仿宋"/>
          <w:sz w:val="28"/>
          <w:szCs w:val="28"/>
        </w:rPr>
        <w:t>达到退学条件，且因成绩不合格试读过的→</w:t>
      </w:r>
      <w:r>
        <w:rPr>
          <w:rFonts w:hint="eastAsia" w:ascii="仿宋" w:hAnsi="仿宋" w:eastAsia="仿宋"/>
          <w:b/>
          <w:sz w:val="28"/>
          <w:szCs w:val="28"/>
        </w:rPr>
        <w:t>退学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widowControl/>
        <w:spacing w:line="58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（2）</w:t>
      </w:r>
      <w:r>
        <w:rPr>
          <w:rFonts w:hint="eastAsia" w:ascii="仿宋" w:hAnsi="仿宋" w:eastAsia="仿宋"/>
          <w:sz w:val="28"/>
          <w:szCs w:val="28"/>
        </w:rPr>
        <w:t>达到退学条件，且因成绩不合格构成连续留（降）级的→</w:t>
      </w:r>
      <w:r>
        <w:rPr>
          <w:rFonts w:hint="eastAsia" w:ascii="仿宋" w:hAnsi="仿宋" w:eastAsia="仿宋"/>
          <w:b/>
          <w:sz w:val="28"/>
          <w:szCs w:val="28"/>
        </w:rPr>
        <w:t>退学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widowControl/>
        <w:spacing w:line="58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（3）</w:t>
      </w:r>
      <w:r>
        <w:rPr>
          <w:rFonts w:hint="eastAsia" w:ascii="仿宋" w:hAnsi="仿宋" w:eastAsia="仿宋"/>
          <w:sz w:val="28"/>
          <w:szCs w:val="28"/>
        </w:rPr>
        <w:t>达到退学条件，且因成绩不合格已留（降）级两次的→</w:t>
      </w:r>
      <w:r>
        <w:rPr>
          <w:rFonts w:hint="eastAsia" w:ascii="仿宋" w:hAnsi="仿宋" w:eastAsia="仿宋"/>
          <w:b/>
          <w:sz w:val="28"/>
          <w:szCs w:val="28"/>
        </w:rPr>
        <w:t>退学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widowControl/>
        <w:spacing w:line="58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（4）初次达到退学条件，本人无意继续学业的→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退学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；</w:t>
      </w:r>
    </w:p>
    <w:p>
      <w:pPr>
        <w:widowControl/>
        <w:spacing w:line="58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（5）初次达到退学条件，本人愿意继续学业，且：</w:t>
      </w:r>
    </w:p>
    <w:p>
      <w:pPr>
        <w:widowControl/>
        <w:spacing w:line="580" w:lineRule="exact"/>
        <w:ind w:firstLine="840" w:firstLineChars="3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①</w:t>
      </w:r>
      <w:r>
        <w:rPr>
          <w:rFonts w:hint="eastAsia" w:ascii="仿宋" w:hAnsi="仿宋" w:eastAsia="仿宋"/>
          <w:sz w:val="28"/>
          <w:szCs w:val="28"/>
        </w:rPr>
        <w:t>仅上学期存在不及格课程的→</w:t>
      </w:r>
      <w:r>
        <w:rPr>
          <w:rFonts w:hint="eastAsia" w:ascii="仿宋" w:hAnsi="仿宋" w:eastAsia="仿宋"/>
          <w:b/>
          <w:sz w:val="28"/>
          <w:szCs w:val="28"/>
        </w:rPr>
        <w:t>跟班退学试读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widowControl/>
        <w:spacing w:line="580" w:lineRule="exact"/>
        <w:ind w:firstLine="840" w:firstLineChars="3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②其他学生→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留（降）级退学试读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；</w:t>
      </w:r>
    </w:p>
    <w:p>
      <w:pPr>
        <w:widowControl/>
        <w:spacing w:line="58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（6）达到留级条件，且：</w:t>
      </w:r>
    </w:p>
    <w:p>
      <w:pPr>
        <w:widowControl/>
        <w:spacing w:line="580" w:lineRule="exact"/>
        <w:ind w:firstLine="840" w:firstLineChars="3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①仅上学期存在不及格课程的→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跟班试读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；</w:t>
      </w:r>
    </w:p>
    <w:p>
      <w:pPr>
        <w:widowControl/>
        <w:spacing w:line="580" w:lineRule="exact"/>
        <w:ind w:firstLine="840" w:firstLineChars="3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②</w:t>
      </w:r>
      <w:r>
        <w:rPr>
          <w:rFonts w:hint="eastAsia" w:ascii="仿宋" w:hAnsi="仿宋" w:eastAsia="仿宋"/>
          <w:sz w:val="28"/>
          <w:szCs w:val="28"/>
        </w:rPr>
        <w:t>其他学生→</w:t>
      </w:r>
      <w:r>
        <w:rPr>
          <w:rFonts w:hint="eastAsia" w:ascii="仿宋" w:hAnsi="仿宋" w:eastAsia="仿宋"/>
          <w:b/>
          <w:sz w:val="28"/>
          <w:szCs w:val="28"/>
        </w:rPr>
        <w:t>留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（降）</w:t>
      </w:r>
      <w:r>
        <w:rPr>
          <w:rFonts w:hint="eastAsia" w:ascii="仿宋" w:hAnsi="仿宋" w:eastAsia="仿宋"/>
          <w:b/>
          <w:sz w:val="28"/>
          <w:szCs w:val="28"/>
        </w:rPr>
        <w:t>级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widowControl/>
        <w:spacing w:line="580" w:lineRule="exact"/>
        <w:ind w:firstLine="560" w:firstLineChars="20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（7）达到学业警告条件→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学业警告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</w:t>
      </w:r>
      <w:r>
        <w:rPr>
          <w:rFonts w:ascii="仿宋_GB2312" w:hAnsi="宋体" w:eastAsia="仿宋_GB2312" w:cs="宋体"/>
          <w:b/>
          <w:kern w:val="0"/>
          <w:sz w:val="28"/>
          <w:szCs w:val="28"/>
        </w:rPr>
        <w:br w:type="page"/>
      </w:r>
    </w:p>
    <w:p>
      <w:pPr>
        <w:widowControl/>
        <w:spacing w:beforeLines="50" w:afterLines="50" w:line="580" w:lineRule="exact"/>
        <w:ind w:firstLine="560" w:firstLineChars="200"/>
        <w:jc w:val="lef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二、处理要求</w:t>
      </w:r>
    </w:p>
    <w:p>
      <w:pPr>
        <w:widowControl/>
        <w:spacing w:line="580" w:lineRule="exact"/>
        <w:ind w:firstLine="560" w:firstLineChars="20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1、应异动类型为“退学、留(降)级”的学生：</w:t>
      </w:r>
    </w:p>
    <w:p>
      <w:pPr>
        <w:widowControl/>
        <w:spacing w:line="58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请召集应异动类型为“退学、留(降)级”的学生开会，并做好会议记录</w:t>
      </w:r>
      <w:r>
        <w:rPr>
          <w:rFonts w:hint="eastAsia" w:ascii="仿宋_GB2312" w:hAnsi="宋体" w:eastAsia="仿宋_GB2312" w:cs="宋体"/>
          <w:b/>
          <w:color w:val="FF0000"/>
          <w:kern w:val="0"/>
          <w:sz w:val="28"/>
          <w:szCs w:val="28"/>
        </w:rPr>
        <w:t>（</w:t>
      </w:r>
      <w:r>
        <w:rPr>
          <w:rFonts w:hint="eastAsia" w:ascii="仿宋_GB2312" w:hAnsi="宋体" w:eastAsia="仿宋_GB2312" w:cs="宋体"/>
          <w:b/>
          <w:color w:val="FF0000"/>
          <w:kern w:val="0"/>
          <w:sz w:val="28"/>
          <w:szCs w:val="28"/>
          <w:u w:val="single"/>
        </w:rPr>
        <w:t>参会学生必须本人签到</w:t>
      </w:r>
      <w:r>
        <w:rPr>
          <w:rFonts w:hint="eastAsia" w:ascii="仿宋_GB2312" w:hAnsi="宋体" w:eastAsia="仿宋_GB2312" w:cs="宋体"/>
          <w:b/>
          <w:color w:val="FF0000"/>
          <w:kern w:val="0"/>
          <w:sz w:val="28"/>
          <w:szCs w:val="28"/>
        </w:rPr>
        <w:t>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会上集中核查《学籍异动拟处理名单》中的个人信息及学业数据，向学生说明异动原因、异动处理方式，并要求学生在签字栏签字。本人想要继续完成学业的学生，会后须提交保证书。相关处理信息须告知学生家长。</w:t>
      </w:r>
    </w:p>
    <w:p>
      <w:pPr>
        <w:widowControl/>
        <w:spacing w:line="580" w:lineRule="exact"/>
        <w:ind w:firstLine="560" w:firstLineChars="20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2、应异动类型为“学业警告”的学生：</w:t>
      </w:r>
    </w:p>
    <w:p>
      <w:pPr>
        <w:widowControl/>
        <w:spacing w:line="58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学业警告的学生需核对《学籍异动拟处理名单》中的信息及数据，并签字。可开会统一核对，亦可私下逐个核对，不需要提交学业警告学生的《学籍异动审批表》和保证书。相关处理信息须告知学生家长。</w:t>
      </w:r>
    </w:p>
    <w:p>
      <w:pPr>
        <w:widowControl/>
        <w:spacing w:line="580" w:lineRule="exact"/>
        <w:ind w:firstLine="560" w:firstLineChars="20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3、信息有误的处理：</w:t>
      </w:r>
    </w:p>
    <w:p>
      <w:pPr>
        <w:widowControl/>
        <w:spacing w:line="58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学籍异动名单中如信息有误或学生出国、参军、缓考等情况，请填写至备注栏，勿将其删除，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上交的名单须与下发名单人员一致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</w:t>
      </w:r>
    </w:p>
    <w:p>
      <w:pPr>
        <w:widowControl/>
        <w:spacing w:line="58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出国或参军且未办理过手续的学生，需由其所在学院补填“学籍异动申请表”，异动类型为“保留学籍”。</w:t>
      </w:r>
    </w:p>
    <w:p>
      <w:pPr>
        <w:widowControl/>
        <w:spacing w:line="580" w:lineRule="exact"/>
        <w:ind w:firstLine="560" w:firstLineChars="20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4、提交材料的时间要求：</w:t>
      </w:r>
    </w:p>
    <w:p>
      <w:pPr>
        <w:widowControl/>
        <w:spacing w:line="58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FF0000"/>
          <w:kern w:val="0"/>
          <w:sz w:val="28"/>
          <w:szCs w:val="28"/>
        </w:rPr>
        <w:t>第一周周二（3月06日）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下班前，将学生签过字的《学籍异动拟处理名单》纸质版（教务员签字、教学院长签字、学院盖章）、会议记录及学生保证书等相关材料交教务科。</w:t>
      </w:r>
    </w:p>
    <w:p>
      <w:pPr>
        <w:widowControl/>
        <w:spacing w:line="58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FF0000"/>
          <w:kern w:val="0"/>
          <w:sz w:val="28"/>
          <w:szCs w:val="28"/>
        </w:rPr>
        <w:t>第二周周一（3月12日）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12:00前，将非学业警告学生的《学籍异动审批表》（家长签字、教学院长签字）及相关申请提交教务科。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63"/>
    <w:rsid w:val="00000902"/>
    <w:rsid w:val="00022226"/>
    <w:rsid w:val="00082923"/>
    <w:rsid w:val="000934D9"/>
    <w:rsid w:val="000A3400"/>
    <w:rsid w:val="000C5A69"/>
    <w:rsid w:val="001115CE"/>
    <w:rsid w:val="001871C4"/>
    <w:rsid w:val="001C6EC0"/>
    <w:rsid w:val="001F77DE"/>
    <w:rsid w:val="00222AC2"/>
    <w:rsid w:val="00243BA1"/>
    <w:rsid w:val="0024655A"/>
    <w:rsid w:val="00261158"/>
    <w:rsid w:val="00277454"/>
    <w:rsid w:val="002B740E"/>
    <w:rsid w:val="002D012D"/>
    <w:rsid w:val="003168B9"/>
    <w:rsid w:val="00320C20"/>
    <w:rsid w:val="0036081E"/>
    <w:rsid w:val="003C053B"/>
    <w:rsid w:val="003E15BE"/>
    <w:rsid w:val="00420025"/>
    <w:rsid w:val="00432785"/>
    <w:rsid w:val="00432816"/>
    <w:rsid w:val="00440A37"/>
    <w:rsid w:val="0054604B"/>
    <w:rsid w:val="00546876"/>
    <w:rsid w:val="00547008"/>
    <w:rsid w:val="00554148"/>
    <w:rsid w:val="005573B5"/>
    <w:rsid w:val="00562906"/>
    <w:rsid w:val="00573AF1"/>
    <w:rsid w:val="005A3A4F"/>
    <w:rsid w:val="005B3578"/>
    <w:rsid w:val="005B59EA"/>
    <w:rsid w:val="005C32B6"/>
    <w:rsid w:val="005E3B01"/>
    <w:rsid w:val="005E6B35"/>
    <w:rsid w:val="006570AD"/>
    <w:rsid w:val="00673A12"/>
    <w:rsid w:val="00681163"/>
    <w:rsid w:val="00685C12"/>
    <w:rsid w:val="006E7E53"/>
    <w:rsid w:val="007D28C2"/>
    <w:rsid w:val="00831820"/>
    <w:rsid w:val="008334EB"/>
    <w:rsid w:val="008536AD"/>
    <w:rsid w:val="00877A7D"/>
    <w:rsid w:val="00896F35"/>
    <w:rsid w:val="008A08A4"/>
    <w:rsid w:val="008A185C"/>
    <w:rsid w:val="00925CAB"/>
    <w:rsid w:val="0095043A"/>
    <w:rsid w:val="009E2D52"/>
    <w:rsid w:val="00A505D1"/>
    <w:rsid w:val="00A65EF2"/>
    <w:rsid w:val="00AB375B"/>
    <w:rsid w:val="00B0065C"/>
    <w:rsid w:val="00B379E0"/>
    <w:rsid w:val="00B939B6"/>
    <w:rsid w:val="00BB4919"/>
    <w:rsid w:val="00BC34EE"/>
    <w:rsid w:val="00C445D2"/>
    <w:rsid w:val="00C4614E"/>
    <w:rsid w:val="00C97718"/>
    <w:rsid w:val="00CE0867"/>
    <w:rsid w:val="00D30A38"/>
    <w:rsid w:val="00D35934"/>
    <w:rsid w:val="00D61EB7"/>
    <w:rsid w:val="00D8555E"/>
    <w:rsid w:val="00D8674F"/>
    <w:rsid w:val="00E04965"/>
    <w:rsid w:val="00E64239"/>
    <w:rsid w:val="00F15F51"/>
    <w:rsid w:val="00F24A0C"/>
    <w:rsid w:val="00F2676A"/>
    <w:rsid w:val="00F52439"/>
    <w:rsid w:val="00F75B55"/>
    <w:rsid w:val="00FE2487"/>
    <w:rsid w:val="00FF5250"/>
    <w:rsid w:val="2BEE1E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182</Words>
  <Characters>1039</Characters>
  <Lines>8</Lines>
  <Paragraphs>2</Paragraphs>
  <TotalTime>0</TotalTime>
  <ScaleCrop>false</ScaleCrop>
  <LinksUpToDate>false</LinksUpToDate>
  <CharactersWithSpaces>1219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2016-03-02T03:05:00Z</dcterms:created>
  <dc:creator>Administrator</dc:creator>
  <cp:lastModifiedBy>Administrator</cp:lastModifiedBy>
  <cp:lastPrinted>2017-02-25T03:40:00Z</cp:lastPrinted>
  <dcterms:modified xsi:type="dcterms:W3CDTF">2018-03-09T10:50:03Z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